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2" w:type="dxa"/>
        <w:tblInd w:w="93" w:type="dxa"/>
        <w:tblLook w:val="04A0" w:firstRow="1" w:lastRow="0" w:firstColumn="1" w:lastColumn="0" w:noHBand="0" w:noVBand="1"/>
      </w:tblPr>
      <w:tblGrid>
        <w:gridCol w:w="1100"/>
        <w:gridCol w:w="4980"/>
        <w:gridCol w:w="1280"/>
        <w:gridCol w:w="1212"/>
        <w:gridCol w:w="1300"/>
      </w:tblGrid>
      <w:tr w:rsidR="004D0318" w:rsidRPr="004D0318" w:rsidTr="004D0318">
        <w:trPr>
          <w:trHeight w:val="405"/>
        </w:trPr>
        <w:tc>
          <w:tcPr>
            <w:tcW w:w="9872" w:type="dxa"/>
            <w:gridSpan w:val="5"/>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jc w:val="center"/>
              <w:rPr>
                <w:rFonts w:ascii="Arial" w:eastAsia="Times New Roman" w:hAnsi="Arial" w:cs="Arial"/>
                <w:b/>
                <w:bCs/>
                <w:sz w:val="32"/>
                <w:szCs w:val="32"/>
                <w:lang w:eastAsia="en-AU"/>
              </w:rPr>
            </w:pPr>
            <w:r w:rsidRPr="004D0318">
              <w:rPr>
                <w:rFonts w:ascii="Arial" w:eastAsia="Times New Roman" w:hAnsi="Arial" w:cs="Arial"/>
                <w:b/>
                <w:bCs/>
                <w:sz w:val="32"/>
                <w:szCs w:val="32"/>
                <w:lang w:eastAsia="en-AU"/>
              </w:rPr>
              <w:t>SWANCON 2014 AUCTION</w:t>
            </w:r>
          </w:p>
        </w:tc>
      </w:tr>
      <w:tr w:rsidR="004D0318" w:rsidRPr="004D0318" w:rsidTr="004D0318">
        <w:trPr>
          <w:trHeight w:val="255"/>
        </w:trPr>
        <w:tc>
          <w:tcPr>
            <w:tcW w:w="11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49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12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1212"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13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r>
      <w:tr w:rsidR="004D0318" w:rsidRPr="004D0318" w:rsidTr="004D0318">
        <w:trPr>
          <w:trHeight w:val="360"/>
        </w:trPr>
        <w:tc>
          <w:tcPr>
            <w:tcW w:w="11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Name:</w:t>
            </w:r>
          </w:p>
        </w:tc>
        <w:tc>
          <w:tcPr>
            <w:tcW w:w="4980" w:type="dxa"/>
            <w:tcBorders>
              <w:top w:val="nil"/>
              <w:left w:val="nil"/>
              <w:bottom w:val="single" w:sz="4" w:space="0" w:color="auto"/>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 </w:t>
            </w:r>
          </w:p>
        </w:tc>
        <w:tc>
          <w:tcPr>
            <w:tcW w:w="12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212"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3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r>
      <w:tr w:rsidR="004D0318" w:rsidRPr="004D0318" w:rsidTr="004D0318">
        <w:trPr>
          <w:trHeight w:val="360"/>
        </w:trPr>
        <w:tc>
          <w:tcPr>
            <w:tcW w:w="11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49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2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212"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3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r>
      <w:tr w:rsidR="004D0318" w:rsidRPr="004D0318" w:rsidTr="004D0318">
        <w:trPr>
          <w:trHeight w:val="276"/>
        </w:trPr>
        <w:tc>
          <w:tcPr>
            <w:tcW w:w="9872" w:type="dxa"/>
            <w:gridSpan w:val="5"/>
            <w:vMerge w:val="restart"/>
            <w:tcBorders>
              <w:top w:val="nil"/>
              <w:left w:val="nil"/>
              <w:bottom w:val="nil"/>
              <w:right w:val="nil"/>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r w:rsidRPr="004D0318">
              <w:rPr>
                <w:rFonts w:ascii="Arial" w:eastAsia="Times New Roman" w:hAnsi="Arial" w:cs="Arial"/>
                <w:sz w:val="24"/>
                <w:szCs w:val="24"/>
                <w:lang w:eastAsia="en-AU"/>
              </w:rPr>
              <w:t>Please note: A limit of 10 lots per person applies. No VHS will be accepted. Lots entered will still be at the discretion of the committee and auctioneers.</w:t>
            </w:r>
            <w:r w:rsidRPr="004D0318">
              <w:rPr>
                <w:rFonts w:ascii="Arial" w:eastAsia="Times New Roman" w:hAnsi="Arial" w:cs="Arial"/>
                <w:b/>
                <w:bCs/>
                <w:sz w:val="24"/>
                <w:szCs w:val="24"/>
                <w:lang w:eastAsia="en-AU"/>
              </w:rPr>
              <w:t xml:space="preserve"> No argument is to be entered into with the committee or persons responsible for the auction, before, during or after the auction.</w:t>
            </w:r>
            <w:r w:rsidRPr="004D0318">
              <w:rPr>
                <w:rFonts w:ascii="Arial" w:eastAsia="Times New Roman" w:hAnsi="Arial" w:cs="Arial"/>
                <w:sz w:val="24"/>
                <w:szCs w:val="24"/>
                <w:lang w:eastAsia="en-AU"/>
              </w:rPr>
              <w:t xml:space="preserve"> You understand that by entering into the auction, you do so of your own accord and that the committee and the auctioneers accept no responsibility for items which do not sell or sell for less than your desired amount.</w:t>
            </w:r>
          </w:p>
        </w:tc>
      </w:tr>
      <w:tr w:rsidR="004D0318" w:rsidRPr="004D0318" w:rsidTr="004D0318">
        <w:trPr>
          <w:trHeight w:val="276"/>
        </w:trPr>
        <w:tc>
          <w:tcPr>
            <w:tcW w:w="9872" w:type="dxa"/>
            <w:gridSpan w:val="5"/>
            <w:vMerge/>
            <w:tcBorders>
              <w:top w:val="nil"/>
              <w:left w:val="nil"/>
              <w:bottom w:val="nil"/>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p>
        </w:tc>
      </w:tr>
      <w:tr w:rsidR="004D0318" w:rsidRPr="004D0318" w:rsidTr="004D0318">
        <w:trPr>
          <w:trHeight w:val="360"/>
        </w:trPr>
        <w:tc>
          <w:tcPr>
            <w:tcW w:w="9872" w:type="dxa"/>
            <w:gridSpan w:val="5"/>
            <w:vMerge/>
            <w:tcBorders>
              <w:top w:val="nil"/>
              <w:left w:val="nil"/>
              <w:bottom w:val="nil"/>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p>
        </w:tc>
      </w:tr>
      <w:tr w:rsidR="004D0318" w:rsidRPr="004D0318" w:rsidTr="004D0318">
        <w:trPr>
          <w:trHeight w:val="360"/>
        </w:trPr>
        <w:tc>
          <w:tcPr>
            <w:tcW w:w="9872" w:type="dxa"/>
            <w:gridSpan w:val="5"/>
            <w:vMerge/>
            <w:tcBorders>
              <w:top w:val="nil"/>
              <w:left w:val="nil"/>
              <w:bottom w:val="nil"/>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p>
        </w:tc>
      </w:tr>
      <w:tr w:rsidR="004D0318" w:rsidRPr="004D0318" w:rsidTr="004D0318">
        <w:trPr>
          <w:trHeight w:val="300"/>
        </w:trPr>
        <w:tc>
          <w:tcPr>
            <w:tcW w:w="9872" w:type="dxa"/>
            <w:gridSpan w:val="5"/>
            <w:vMerge/>
            <w:tcBorders>
              <w:top w:val="nil"/>
              <w:left w:val="nil"/>
              <w:bottom w:val="nil"/>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p>
        </w:tc>
      </w:tr>
      <w:tr w:rsidR="004D0318" w:rsidRPr="004D0318" w:rsidTr="004D0318">
        <w:trPr>
          <w:trHeight w:val="300"/>
        </w:trPr>
        <w:tc>
          <w:tcPr>
            <w:tcW w:w="9872" w:type="dxa"/>
            <w:gridSpan w:val="5"/>
            <w:vMerge/>
            <w:tcBorders>
              <w:top w:val="nil"/>
              <w:left w:val="nil"/>
              <w:bottom w:val="nil"/>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4"/>
                <w:szCs w:val="24"/>
                <w:lang w:eastAsia="en-AU"/>
              </w:rPr>
            </w:pPr>
          </w:p>
        </w:tc>
      </w:tr>
      <w:tr w:rsidR="004D0318" w:rsidRPr="004D0318" w:rsidTr="004D0318">
        <w:trPr>
          <w:trHeight w:val="360"/>
        </w:trPr>
        <w:tc>
          <w:tcPr>
            <w:tcW w:w="11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49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12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p>
        </w:tc>
        <w:tc>
          <w:tcPr>
            <w:tcW w:w="2512" w:type="dxa"/>
            <w:gridSpan w:val="2"/>
            <w:vMerge w:val="restart"/>
            <w:tcBorders>
              <w:top w:val="nil"/>
              <w:left w:val="nil"/>
              <w:bottom w:val="single" w:sz="4" w:space="0" w:color="auto"/>
              <w:right w:val="nil"/>
            </w:tcBorders>
            <w:shd w:val="clear" w:color="auto" w:fill="auto"/>
            <w:vAlign w:val="bottom"/>
            <w:hideMark/>
          </w:tcPr>
          <w:p w:rsidR="004D0318" w:rsidRPr="004D0318" w:rsidRDefault="004D0318" w:rsidP="004D0318">
            <w:pPr>
              <w:spacing w:before="0" w:line="240" w:lineRule="auto"/>
              <w:ind w:left="0" w:firstLine="0"/>
              <w:jc w:val="center"/>
              <w:rPr>
                <w:rFonts w:ascii="Arial" w:eastAsia="Times New Roman" w:hAnsi="Arial" w:cs="Arial"/>
                <w:sz w:val="28"/>
                <w:szCs w:val="28"/>
                <w:lang w:eastAsia="en-AU"/>
              </w:rPr>
            </w:pPr>
            <w:r w:rsidRPr="004D0318">
              <w:rPr>
                <w:rFonts w:ascii="Arial" w:eastAsia="Times New Roman" w:hAnsi="Arial" w:cs="Arial"/>
                <w:sz w:val="24"/>
                <w:szCs w:val="28"/>
                <w:lang w:eastAsia="en-AU"/>
              </w:rPr>
              <w:t>Committee Use Only</w:t>
            </w:r>
          </w:p>
        </w:tc>
      </w:tr>
      <w:tr w:rsidR="004D0318" w:rsidRPr="004D0318" w:rsidTr="004D0318">
        <w:trPr>
          <w:trHeight w:val="510"/>
        </w:trPr>
        <w:tc>
          <w:tcPr>
            <w:tcW w:w="110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49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1280" w:type="dxa"/>
            <w:tcBorders>
              <w:top w:val="nil"/>
              <w:left w:val="nil"/>
              <w:bottom w:val="nil"/>
              <w:right w:val="nil"/>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c>
          <w:tcPr>
            <w:tcW w:w="2512" w:type="dxa"/>
            <w:gridSpan w:val="2"/>
            <w:vMerge/>
            <w:tcBorders>
              <w:top w:val="single" w:sz="4" w:space="0" w:color="auto"/>
              <w:left w:val="nil"/>
              <w:bottom w:val="single" w:sz="4" w:space="0" w:color="auto"/>
              <w:right w:val="nil"/>
            </w:tcBorders>
            <w:vAlign w:val="center"/>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p>
        </w:tc>
      </w:tr>
      <w:tr w:rsidR="004D0318" w:rsidRPr="004D0318" w:rsidTr="004D0318">
        <w:trPr>
          <w:trHeight w:val="672"/>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Item No.</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Description</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Reserve Price</w:t>
            </w:r>
          </w:p>
        </w:tc>
        <w:tc>
          <w:tcPr>
            <w:tcW w:w="1212" w:type="dxa"/>
            <w:tcBorders>
              <w:top w:val="nil"/>
              <w:left w:val="nil"/>
              <w:bottom w:val="single" w:sz="4" w:space="0" w:color="auto"/>
              <w:right w:val="single" w:sz="4" w:space="0" w:color="auto"/>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Lot Number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D0318" w:rsidRPr="004D0318" w:rsidRDefault="004D0318" w:rsidP="004D0318">
            <w:pPr>
              <w:spacing w:before="0" w:line="240" w:lineRule="auto"/>
              <w:ind w:left="0" w:firstLine="0"/>
              <w:rPr>
                <w:rFonts w:ascii="Arial" w:eastAsia="Times New Roman" w:hAnsi="Arial" w:cs="Arial"/>
                <w:sz w:val="28"/>
                <w:szCs w:val="28"/>
                <w:lang w:eastAsia="en-AU"/>
              </w:rPr>
            </w:pPr>
            <w:r w:rsidRPr="004D0318">
              <w:rPr>
                <w:rFonts w:ascii="Arial" w:eastAsia="Times New Roman" w:hAnsi="Arial" w:cs="Arial"/>
                <w:sz w:val="28"/>
                <w:szCs w:val="28"/>
                <w:lang w:eastAsia="en-AU"/>
              </w:rPr>
              <w:t>Price Sold For</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1</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2</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3</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4</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5</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6</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7</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8</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9</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62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r>
              <w:rPr>
                <w:rFonts w:ascii="Arial" w:eastAsia="Times New Roman" w:hAnsi="Arial" w:cs="Arial"/>
                <w:sz w:val="20"/>
                <w:szCs w:val="20"/>
                <w:lang w:eastAsia="en-AU"/>
              </w:rPr>
              <w:t>10</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499"/>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24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b/>
                <w:bCs/>
                <w:sz w:val="20"/>
                <w:szCs w:val="20"/>
                <w:lang w:eastAsia="en-AU"/>
              </w:rPr>
            </w:pPr>
            <w:r w:rsidRPr="004D0318">
              <w:rPr>
                <w:rFonts w:ascii="Arial" w:eastAsia="Times New Roman" w:hAnsi="Arial" w:cs="Arial"/>
                <w:b/>
                <w:bCs/>
                <w:sz w:val="20"/>
                <w:szCs w:val="20"/>
                <w:lang w:eastAsia="en-AU"/>
              </w:rPr>
              <w:t>Subtotal</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499"/>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24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b/>
                <w:bCs/>
                <w:sz w:val="20"/>
                <w:szCs w:val="20"/>
                <w:lang w:eastAsia="en-AU"/>
              </w:rPr>
            </w:pPr>
            <w:r w:rsidRPr="004D0318">
              <w:rPr>
                <w:rFonts w:ascii="Arial" w:eastAsia="Times New Roman" w:hAnsi="Arial" w:cs="Arial"/>
                <w:b/>
                <w:bCs/>
                <w:sz w:val="20"/>
                <w:szCs w:val="20"/>
                <w:lang w:eastAsia="en-AU"/>
              </w:rPr>
              <w:t>10% Commission</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499"/>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24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b/>
                <w:bCs/>
                <w:sz w:val="20"/>
                <w:szCs w:val="20"/>
                <w:lang w:eastAsia="en-AU"/>
              </w:rPr>
            </w:pPr>
            <w:r w:rsidRPr="004D0318">
              <w:rPr>
                <w:rFonts w:ascii="Arial" w:eastAsia="Times New Roman" w:hAnsi="Arial" w:cs="Arial"/>
                <w:b/>
                <w:bCs/>
                <w:sz w:val="20"/>
                <w:szCs w:val="20"/>
                <w:lang w:eastAsia="en-AU"/>
              </w:rPr>
              <w:t>Total payable</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346"/>
        </w:trPr>
        <w:tc>
          <w:tcPr>
            <w:tcW w:w="98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499"/>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b/>
                <w:bCs/>
                <w:sz w:val="20"/>
                <w:szCs w:val="20"/>
                <w:u w:val="single"/>
                <w:lang w:eastAsia="en-AU"/>
              </w:rPr>
            </w:pPr>
            <w:r w:rsidRPr="004D0318">
              <w:rPr>
                <w:rFonts w:ascii="Arial" w:eastAsia="Times New Roman" w:hAnsi="Arial" w:cs="Arial"/>
                <w:b/>
                <w:bCs/>
                <w:sz w:val="20"/>
                <w:szCs w:val="20"/>
                <w:u w:val="single"/>
                <w:lang w:eastAsia="en-AU"/>
              </w:rPr>
              <w:t xml:space="preserve">                    </w:t>
            </w:r>
            <w:r w:rsidRPr="004D0318">
              <w:rPr>
                <w:rFonts w:ascii="Arial" w:eastAsia="Times New Roman" w:hAnsi="Arial" w:cs="Arial"/>
                <w:b/>
                <w:bCs/>
                <w:sz w:val="20"/>
                <w:szCs w:val="20"/>
                <w:lang w:eastAsia="en-AU"/>
              </w:rPr>
              <w:t xml:space="preserve"> paid to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r w:rsidR="004D0318" w:rsidRPr="004D0318" w:rsidTr="004D0318">
        <w:trPr>
          <w:trHeight w:val="473"/>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49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b/>
                <w:bCs/>
                <w:sz w:val="20"/>
                <w:szCs w:val="20"/>
                <w:lang w:eastAsia="en-AU"/>
              </w:rPr>
            </w:pPr>
            <w:r w:rsidRPr="004D0318">
              <w:rPr>
                <w:rFonts w:ascii="Arial" w:eastAsia="Times New Roman" w:hAnsi="Arial" w:cs="Arial"/>
                <w:b/>
                <w:bCs/>
                <w:sz w:val="20"/>
                <w:szCs w:val="20"/>
                <w:lang w:eastAsia="en-AU"/>
              </w:rPr>
              <w:t xml:space="preserve">Signed: </w:t>
            </w:r>
          </w:p>
        </w:tc>
        <w:tc>
          <w:tcPr>
            <w:tcW w:w="128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212"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4D0318" w:rsidRPr="004D0318" w:rsidRDefault="004D0318" w:rsidP="004D0318">
            <w:pPr>
              <w:spacing w:before="0" w:line="240" w:lineRule="auto"/>
              <w:ind w:left="0" w:firstLine="0"/>
              <w:rPr>
                <w:rFonts w:ascii="Arial" w:eastAsia="Times New Roman" w:hAnsi="Arial" w:cs="Arial"/>
                <w:sz w:val="20"/>
                <w:szCs w:val="20"/>
                <w:lang w:eastAsia="en-AU"/>
              </w:rPr>
            </w:pPr>
            <w:r w:rsidRPr="004D0318">
              <w:rPr>
                <w:rFonts w:ascii="Arial" w:eastAsia="Times New Roman" w:hAnsi="Arial" w:cs="Arial"/>
                <w:sz w:val="20"/>
                <w:szCs w:val="20"/>
                <w:lang w:eastAsia="en-AU"/>
              </w:rPr>
              <w:t> </w:t>
            </w:r>
          </w:p>
        </w:tc>
      </w:tr>
    </w:tbl>
    <w:p w:rsidR="00CE646F" w:rsidRDefault="004D0318" w:rsidP="004D0318">
      <w:pPr>
        <w:ind w:left="0" w:firstLine="0"/>
      </w:pPr>
      <w:bookmarkStart w:id="0" w:name="_GoBack"/>
      <w:bookmarkEnd w:id="0"/>
    </w:p>
    <w:sectPr w:rsidR="00CE646F" w:rsidSect="004D031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18"/>
    <w:rsid w:val="002A49F0"/>
    <w:rsid w:val="004D0318"/>
    <w:rsid w:val="00597BC0"/>
    <w:rsid w:val="006F6940"/>
    <w:rsid w:val="00F10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Coman</dc:creator>
  <cp:lastModifiedBy>Chris Coman</cp:lastModifiedBy>
  <cp:revision>1</cp:revision>
  <dcterms:created xsi:type="dcterms:W3CDTF">2014-04-15T00:16:00Z</dcterms:created>
  <dcterms:modified xsi:type="dcterms:W3CDTF">2014-04-15T00:19:00Z</dcterms:modified>
</cp:coreProperties>
</file>